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86B2" w14:textId="77777777" w:rsidR="00A45A69" w:rsidRPr="00A45A69" w:rsidRDefault="00A45A69" w:rsidP="00A45A69">
      <w:pPr>
        <w:pStyle w:val="1"/>
      </w:pPr>
      <w:r w:rsidRPr="00A45A69">
        <w:t>Заполнение отчета</w:t>
      </w:r>
    </w:p>
    <w:p w14:paraId="4EC23B9F" w14:textId="77777777" w:rsidR="00A45A69" w:rsidRPr="00A45A69" w:rsidRDefault="00A45A69" w:rsidP="00A45A69">
      <w:r w:rsidRPr="00A45A69">
        <w:t>Для создания отчета и заполнения его нужно:</w:t>
      </w:r>
    </w:p>
    <w:p w14:paraId="0C761E41" w14:textId="77777777" w:rsidR="00A45A69" w:rsidRPr="00A45A69" w:rsidRDefault="00A45A69" w:rsidP="00A45A69">
      <w:pPr>
        <w:pStyle w:val="a7"/>
        <w:numPr>
          <w:ilvl w:val="0"/>
          <w:numId w:val="7"/>
        </w:numPr>
      </w:pPr>
      <w:r w:rsidRPr="00A45A69">
        <w:t>Требуется авторизироваться для входа</w:t>
      </w:r>
    </w:p>
    <w:p w14:paraId="2A734EC6" w14:textId="77777777" w:rsidR="00A45A69" w:rsidRDefault="00A45A69" w:rsidP="00A45A69">
      <w:pPr>
        <w:pStyle w:val="a7"/>
        <w:numPr>
          <w:ilvl w:val="0"/>
          <w:numId w:val="7"/>
        </w:numPr>
      </w:pPr>
      <w:r w:rsidRPr="00A45A69">
        <w:t>Нажать на кнопку «Авторизация»</w:t>
      </w:r>
    </w:p>
    <w:p w14:paraId="7AFFB862" w14:textId="5611971F" w:rsidR="00A45A69" w:rsidRPr="00A45A69" w:rsidRDefault="00A45A69" w:rsidP="00A45A69">
      <w:pPr>
        <w:pStyle w:val="a7"/>
      </w:pPr>
      <w:r w:rsidRPr="00A45A69">
        <w:rPr>
          <w:rFonts w:asciiTheme="majorHAnsi" w:eastAsiaTheme="majorEastAsia" w:hAnsiTheme="majorHAnsi" w:cstheme="majorBidi"/>
          <w:noProof/>
          <w:color w:val="2F5496" w:themeColor="accent1" w:themeShade="BF"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7BDF5C0C" wp14:editId="42DB25C1">
            <wp:extent cx="5095876" cy="2331180"/>
            <wp:effectExtent l="0" t="0" r="0" b="0"/>
            <wp:docPr id="90274286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36" cy="233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0FF11" w14:textId="77777777" w:rsidR="00A45A69" w:rsidRPr="00A45A69" w:rsidRDefault="00A45A69" w:rsidP="00A45A69">
      <w:pPr>
        <w:pStyle w:val="a7"/>
        <w:numPr>
          <w:ilvl w:val="0"/>
          <w:numId w:val="7"/>
        </w:numPr>
      </w:pPr>
      <w:r w:rsidRPr="00A45A69">
        <w:t>Заполнить поля «Логин» и «Пароль», нажать кнопку «Войти»</w:t>
      </w:r>
    </w:p>
    <w:p w14:paraId="3456208B" w14:textId="4F95E5AC" w:rsidR="00A45A69" w:rsidRPr="00A45A69" w:rsidRDefault="00A45A69" w:rsidP="00A45A69">
      <w:r w:rsidRPr="00A45A69">
        <w:rPr>
          <w:noProof/>
        </w:rPr>
        <w:drawing>
          <wp:inline distT="0" distB="0" distL="0" distR="0" wp14:anchorId="6E7977EC" wp14:editId="0610DA5D">
            <wp:extent cx="5934075" cy="2667000"/>
            <wp:effectExtent l="0" t="0" r="9525" b="0"/>
            <wp:docPr id="124328626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B4797" w14:textId="77777777" w:rsidR="00A45A69" w:rsidRPr="00A45A69" w:rsidRDefault="00A45A69" w:rsidP="00A45A69">
      <w:r w:rsidRPr="00A45A69">
        <w:t>При успешной авторизации Вас перенаправит на главную страницу</w:t>
      </w:r>
      <w:r w:rsidRPr="00A45A69">
        <w:br/>
      </w:r>
    </w:p>
    <w:p w14:paraId="0266568F" w14:textId="280ED26A" w:rsidR="00A45A69" w:rsidRDefault="00A45A69" w:rsidP="00A45A69">
      <w:r w:rsidRPr="00A45A69">
        <w:lastRenderedPageBreak/>
        <w:t>При получении ошибки проверить правильность ввода данных</w:t>
      </w:r>
      <w:r w:rsidRPr="00A45A69">
        <w:br/>
      </w:r>
      <w:r w:rsidRPr="00A45A69">
        <w:rPr>
          <w:noProof/>
        </w:rPr>
        <w:drawing>
          <wp:inline distT="0" distB="0" distL="0" distR="0" wp14:anchorId="44FA7A84" wp14:editId="287EEB1F">
            <wp:extent cx="5940425" cy="2780030"/>
            <wp:effectExtent l="0" t="0" r="3175" b="1270"/>
            <wp:docPr id="54954942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2F6A3" w14:textId="0C3175E3" w:rsidR="00A45A69" w:rsidRDefault="00061520" w:rsidP="00061520">
      <w:pPr>
        <w:pStyle w:val="a7"/>
        <w:numPr>
          <w:ilvl w:val="0"/>
          <w:numId w:val="7"/>
        </w:numPr>
      </w:pPr>
      <w:r>
        <w:t>Переносят на главную страницу информационной системы</w:t>
      </w:r>
    </w:p>
    <w:p w14:paraId="4A0258D0" w14:textId="5090142B" w:rsidR="00061520" w:rsidRDefault="00061520" w:rsidP="00061520">
      <w:r>
        <w:rPr>
          <w:noProof/>
        </w:rPr>
        <w:drawing>
          <wp:inline distT="0" distB="0" distL="0" distR="0" wp14:anchorId="426288CB" wp14:editId="4074BC0E">
            <wp:extent cx="5940425" cy="3008630"/>
            <wp:effectExtent l="0" t="0" r="3175" b="1270"/>
            <wp:docPr id="1163659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590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4E523" w14:textId="2ADBD14A" w:rsidR="00061520" w:rsidRDefault="00061520" w:rsidP="00061520">
      <w:pPr>
        <w:pStyle w:val="a7"/>
        <w:numPr>
          <w:ilvl w:val="0"/>
          <w:numId w:val="7"/>
        </w:numPr>
      </w:pPr>
      <w:r>
        <w:t>В разделе «Отчеты» выбираем нужный отчет</w:t>
      </w:r>
    </w:p>
    <w:p w14:paraId="5B260481" w14:textId="639A1C68" w:rsidR="00061520" w:rsidRDefault="00061520" w:rsidP="00061520">
      <w:pPr>
        <w:pStyle w:val="a7"/>
        <w:ind w:left="0"/>
      </w:pPr>
      <w:r>
        <w:rPr>
          <w:noProof/>
        </w:rPr>
        <w:drawing>
          <wp:inline distT="0" distB="0" distL="0" distR="0" wp14:anchorId="2A409ACC" wp14:editId="1F99BA30">
            <wp:extent cx="5940425" cy="2306320"/>
            <wp:effectExtent l="0" t="0" r="3175" b="0"/>
            <wp:docPr id="19706280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280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52D7" w14:textId="45D464E3" w:rsidR="00061520" w:rsidRDefault="00061520" w:rsidP="00061520">
      <w:r>
        <w:rPr>
          <w:noProof/>
        </w:rPr>
        <w:lastRenderedPageBreak/>
        <w:drawing>
          <wp:inline distT="0" distB="0" distL="0" distR="0" wp14:anchorId="002F3AA0" wp14:editId="2B055568">
            <wp:extent cx="5940425" cy="2313305"/>
            <wp:effectExtent l="0" t="0" r="3175" b="0"/>
            <wp:docPr id="1095489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89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D9A6C" w14:textId="0645B32B" w:rsidR="00061520" w:rsidRDefault="00061520" w:rsidP="00061520">
      <w:r>
        <w:t>Для заполнения нажимаем кнопку «редактировать»</w:t>
      </w:r>
    </w:p>
    <w:p w14:paraId="391E38D7" w14:textId="4D9BA709" w:rsidR="00061520" w:rsidRDefault="00061520" w:rsidP="00061520">
      <w:r>
        <w:rPr>
          <w:noProof/>
        </w:rPr>
        <w:drawing>
          <wp:inline distT="0" distB="0" distL="0" distR="0" wp14:anchorId="6763E8D2" wp14:editId="6500A894">
            <wp:extent cx="5940425" cy="2776220"/>
            <wp:effectExtent l="0" t="0" r="3175" b="5080"/>
            <wp:docPr id="14023492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492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AA454" w14:textId="77777777" w:rsidR="00061520" w:rsidRDefault="00061520" w:rsidP="00061520">
      <w:r>
        <w:t>Нас перенаправляет на форму для заполнения отчета</w:t>
      </w:r>
    </w:p>
    <w:p w14:paraId="32A1ACBA" w14:textId="6A0023F9" w:rsidR="00061520" w:rsidRDefault="00061520" w:rsidP="00061520">
      <w:r>
        <w:t>На фото представлен линейный тип формы</w:t>
      </w:r>
    </w:p>
    <w:p w14:paraId="60156B8E" w14:textId="3D4E2241" w:rsidR="00061520" w:rsidRDefault="00061520" w:rsidP="00061520">
      <w:r>
        <w:t>Поля, где написано «Введите текст», вносим данные для заполнения</w:t>
      </w:r>
    </w:p>
    <w:p w14:paraId="7C973C27" w14:textId="486A2636" w:rsidR="00061520" w:rsidRDefault="00061520" w:rsidP="00061520">
      <w:r>
        <w:t xml:space="preserve">Кнопка «Сохранить черновик» сохраняет внесенные данные и держит их в режиме редактирования, данная кнопка не отправляет заполненный отчет </w:t>
      </w:r>
      <w:r w:rsidR="00CE4366">
        <w:t>в учреждение как готовый отчет</w:t>
      </w:r>
    </w:p>
    <w:p w14:paraId="1F47CFCD" w14:textId="096447A5" w:rsidR="00CE4366" w:rsidRDefault="00CE4366" w:rsidP="00061520">
      <w:r>
        <w:t>Кнопка «Отправить отчет» является подтверждением о готовом отчете и перенаправляет его в учреждение.</w:t>
      </w:r>
    </w:p>
    <w:p w14:paraId="65AB8252" w14:textId="2868F53B" w:rsidR="00CE4366" w:rsidRDefault="00CE4366" w:rsidP="00061520">
      <w:r>
        <w:rPr>
          <w:noProof/>
        </w:rPr>
        <w:lastRenderedPageBreak/>
        <w:drawing>
          <wp:inline distT="0" distB="0" distL="0" distR="0" wp14:anchorId="5D949ECA" wp14:editId="068B752D">
            <wp:extent cx="5940425" cy="2707005"/>
            <wp:effectExtent l="0" t="0" r="3175" b="0"/>
            <wp:docPr id="3162538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538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67C6" w14:textId="3DF7D309" w:rsidR="00CE4366" w:rsidRDefault="00CE4366" w:rsidP="00061520">
      <w:r>
        <w:t>На фото представлен табличный вид формы</w:t>
      </w:r>
    </w:p>
    <w:p w14:paraId="169D108B" w14:textId="21F625E6" w:rsidR="00CE4366" w:rsidRDefault="00CE4366" w:rsidP="00061520">
      <w:r>
        <w:t>Заполнение происходит построчно в каждую ячейку соответствию столбцу</w:t>
      </w:r>
    </w:p>
    <w:p w14:paraId="4415902C" w14:textId="269F120A" w:rsidR="00CE4366" w:rsidRDefault="00CE4366" w:rsidP="00061520">
      <w:r>
        <w:t>При заполнении одной строки, через кнопку «Добавить строку» добавляем еще и заполняем дальше</w:t>
      </w:r>
    </w:p>
    <w:p w14:paraId="3DD4F781" w14:textId="7531C810" w:rsidR="00CE4366" w:rsidRDefault="001B653F" w:rsidP="00061520">
      <w:r>
        <w:rPr>
          <w:noProof/>
        </w:rPr>
        <w:drawing>
          <wp:inline distT="0" distB="0" distL="0" distR="0" wp14:anchorId="11D5149D" wp14:editId="2DA2038A">
            <wp:extent cx="5940425" cy="1691005"/>
            <wp:effectExtent l="0" t="0" r="3175" b="4445"/>
            <wp:docPr id="20797283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7283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ED5C9" w14:textId="6405D5A1" w:rsidR="001B653F" w:rsidRDefault="001B653F" w:rsidP="00061520">
      <w:r>
        <w:t>На фото представлен сводный тип формы</w:t>
      </w:r>
    </w:p>
    <w:p w14:paraId="36D5730D" w14:textId="23137704" w:rsidR="001B653F" w:rsidRPr="00A14910" w:rsidRDefault="001B653F" w:rsidP="00061520">
      <w:r>
        <w:t>Для него не требуется создавать новые строки, они заполнены первым столбцом и № строки, тут заполняется только содержимое</w:t>
      </w:r>
    </w:p>
    <w:p w14:paraId="6661EB51" w14:textId="77777777" w:rsidR="00A14910" w:rsidRPr="00A14910" w:rsidRDefault="00A14910" w:rsidP="00061520"/>
    <w:p w14:paraId="2DA8D0E4" w14:textId="77777777" w:rsidR="00A14910" w:rsidRPr="00A14910" w:rsidRDefault="00A14910" w:rsidP="00061520"/>
    <w:p w14:paraId="1E089729" w14:textId="0DFA8EF3" w:rsidR="00A14910" w:rsidRDefault="00A14910" w:rsidP="00061520">
      <w:r>
        <w:t>Кнопка «Загрузить старые значения» позволяет заполнить форму уже ранее внесенными данными</w:t>
      </w:r>
    </w:p>
    <w:p w14:paraId="2C466BA4" w14:textId="5771DB62" w:rsidR="00A14910" w:rsidRDefault="00A14910" w:rsidP="00061520">
      <w:r>
        <w:t>Например, 10.03 мы вносили данные за март</w:t>
      </w:r>
    </w:p>
    <w:p w14:paraId="26323C9B" w14:textId="3F51C916" w:rsidR="00A14910" w:rsidRDefault="00A14910" w:rsidP="00061520">
      <w:r>
        <w:t xml:space="preserve">Если в апреле данные схожи с мартом, но изменились только некоторые значения, то при нажатии на кнопку форма автоматически заполняется </w:t>
      </w:r>
      <w:r>
        <w:lastRenderedPageBreak/>
        <w:t>данными за март и есть возможность внести некоторые корректировки, чтобы форма была заполнена за апрель для отправки.</w:t>
      </w:r>
    </w:p>
    <w:p w14:paraId="644C68C0" w14:textId="7425D73C" w:rsidR="00A14910" w:rsidRPr="00A14910" w:rsidRDefault="00A14910" w:rsidP="00061520">
      <w:r>
        <w:t>Здесь принцип заключается для сокращения времени, если данные схожи, чтобы не вносить их снова.</w:t>
      </w:r>
    </w:p>
    <w:sectPr w:rsidR="00A14910" w:rsidRPr="00A1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187"/>
    <w:multiLevelType w:val="hybridMultilevel"/>
    <w:tmpl w:val="3A80C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70A2D"/>
    <w:multiLevelType w:val="hybridMultilevel"/>
    <w:tmpl w:val="C950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2AEA"/>
    <w:multiLevelType w:val="hybridMultilevel"/>
    <w:tmpl w:val="696CCB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7B8"/>
    <w:multiLevelType w:val="hybridMultilevel"/>
    <w:tmpl w:val="113C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3BCA"/>
    <w:multiLevelType w:val="hybridMultilevel"/>
    <w:tmpl w:val="1B0C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9088F"/>
    <w:multiLevelType w:val="hybridMultilevel"/>
    <w:tmpl w:val="23D8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31F6F"/>
    <w:multiLevelType w:val="hybridMultilevel"/>
    <w:tmpl w:val="AEDEEB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169911">
    <w:abstractNumId w:val="4"/>
  </w:num>
  <w:num w:numId="2" w16cid:durableId="3821017">
    <w:abstractNumId w:val="5"/>
  </w:num>
  <w:num w:numId="3" w16cid:durableId="1019820219">
    <w:abstractNumId w:val="1"/>
  </w:num>
  <w:num w:numId="4" w16cid:durableId="540484000">
    <w:abstractNumId w:val="3"/>
  </w:num>
  <w:num w:numId="5" w16cid:durableId="671685505">
    <w:abstractNumId w:val="6"/>
  </w:num>
  <w:num w:numId="6" w16cid:durableId="1847475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217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C1"/>
    <w:rsid w:val="00061520"/>
    <w:rsid w:val="001B653F"/>
    <w:rsid w:val="001B656E"/>
    <w:rsid w:val="00244543"/>
    <w:rsid w:val="004E5548"/>
    <w:rsid w:val="005434F6"/>
    <w:rsid w:val="00584CB8"/>
    <w:rsid w:val="00682827"/>
    <w:rsid w:val="00687851"/>
    <w:rsid w:val="006B2D0E"/>
    <w:rsid w:val="00702323"/>
    <w:rsid w:val="00833719"/>
    <w:rsid w:val="00A14910"/>
    <w:rsid w:val="00A45A69"/>
    <w:rsid w:val="00AB26F1"/>
    <w:rsid w:val="00B8507B"/>
    <w:rsid w:val="00CE4366"/>
    <w:rsid w:val="00F9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ED74"/>
  <w15:chartTrackingRefBased/>
  <w15:docId w15:val="{8BFC8C98-5198-4C08-86A8-B32D777A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543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2D0E"/>
    <w:pPr>
      <w:keepNext/>
      <w:keepLines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C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C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C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C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D0E"/>
    <w:rPr>
      <w:rFonts w:ascii="Times New Roman" w:eastAsiaTheme="majorEastAsia" w:hAnsi="Times New Roman" w:cstheme="majorBidi"/>
      <w:b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C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C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C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C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C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C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D0E"/>
    <w:pPr>
      <w:numPr>
        <w:ilvl w:val="1"/>
      </w:numPr>
    </w:pPr>
    <w:rPr>
      <w:rFonts w:eastAsiaTheme="majorEastAsia" w:cstheme="majorBidi"/>
      <w:b/>
      <w:color w:val="262626" w:themeColor="text1" w:themeTint="D9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2D0E"/>
    <w:rPr>
      <w:rFonts w:ascii="Times New Roman" w:eastAsiaTheme="majorEastAsia" w:hAnsi="Times New Roman" w:cstheme="majorBidi"/>
      <w:b/>
      <w:color w:val="262626" w:themeColor="text1" w:themeTint="D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C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C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C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C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CC1"/>
    <w:rPr>
      <w:b/>
      <w:bCs/>
      <w:smallCaps/>
      <w:color w:val="2F5496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6B2D0E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B2D0E"/>
    <w:pPr>
      <w:spacing w:after="100"/>
    </w:pPr>
  </w:style>
  <w:style w:type="character" w:styleId="ad">
    <w:name w:val="Hyperlink"/>
    <w:basedOn w:val="a0"/>
    <w:uiPriority w:val="99"/>
    <w:unhideWhenUsed/>
    <w:rsid w:val="006B2D0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45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722F-55BC-411D-AB03-6123AB90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Максимовна </dc:creator>
  <cp:keywords/>
  <dc:description/>
  <cp:lastModifiedBy>Мария Максимовна </cp:lastModifiedBy>
  <cp:revision>6</cp:revision>
  <dcterms:created xsi:type="dcterms:W3CDTF">2025-04-21T15:32:00Z</dcterms:created>
  <dcterms:modified xsi:type="dcterms:W3CDTF">2025-04-26T10:07:00Z</dcterms:modified>
</cp:coreProperties>
</file>